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B8" w:rsidRDefault="006D05B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D05B8" w:rsidRDefault="00B2491C">
      <w:pPr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</w:rPr>
        <w:t xml:space="preserve">Пояснительная информация к отчету о ходе реализации муниципальной программы </w:t>
      </w:r>
      <w:r w:rsidR="00B849C8">
        <w:rPr>
          <w:rFonts w:ascii="Times New Roman" w:hAnsi="Times New Roman"/>
          <w:b/>
          <w:bCs/>
          <w:sz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</w:rPr>
        <w:t xml:space="preserve"> поселения Красносулинского района «Управление муниципальными финансами»</w:t>
      </w:r>
    </w:p>
    <w:p w:rsidR="006D05B8" w:rsidRDefault="00B2491C">
      <w:pPr>
        <w:ind w:firstLine="708"/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1 полугодия 2025 года</w:t>
      </w:r>
    </w:p>
    <w:p w:rsidR="006D05B8" w:rsidRDefault="00B2491C">
      <w:pPr>
        <w:pStyle w:val="a7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В целях создания условий для обеспечения долгосрочной сбалансированности и устойчивости бюджета </w:t>
      </w:r>
      <w:r w:rsidR="00B849C8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поселения; создания условий для эффективного управления муниципальными финансами в рамках реализации муниципальной программы  </w:t>
      </w:r>
      <w:r w:rsidR="00B849C8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«Управление муниципальными финансами» утвержденной постановлением Администрации </w:t>
      </w:r>
      <w:r w:rsidR="00B849C8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 w:rsidRPr="003A3488">
        <w:rPr>
          <w:rFonts w:ascii="Times New Roman" w:hAnsi="Times New Roman"/>
          <w:sz w:val="28"/>
          <w:szCs w:val="28"/>
        </w:rPr>
        <w:t xml:space="preserve">от </w:t>
      </w:r>
      <w:r w:rsidR="003A3488" w:rsidRPr="003A3488">
        <w:rPr>
          <w:rFonts w:ascii="Times New Roman" w:hAnsi="Times New Roman"/>
          <w:sz w:val="28"/>
          <w:szCs w:val="28"/>
          <w:lang w:val="en-US"/>
        </w:rPr>
        <w:t>23</w:t>
      </w:r>
      <w:r w:rsidRPr="003A3488">
        <w:rPr>
          <w:rFonts w:ascii="Times New Roman" w:hAnsi="Times New Roman"/>
          <w:sz w:val="28"/>
          <w:szCs w:val="28"/>
        </w:rPr>
        <w:t>.1</w:t>
      </w:r>
      <w:r w:rsidR="003A3488" w:rsidRPr="003A3488">
        <w:rPr>
          <w:rFonts w:ascii="Times New Roman" w:hAnsi="Times New Roman"/>
          <w:sz w:val="28"/>
          <w:szCs w:val="28"/>
          <w:lang w:val="en-US"/>
        </w:rPr>
        <w:t>1</w:t>
      </w:r>
      <w:r w:rsidRPr="003A3488">
        <w:rPr>
          <w:rFonts w:ascii="Times New Roman" w:hAnsi="Times New Roman"/>
          <w:sz w:val="28"/>
          <w:szCs w:val="28"/>
        </w:rPr>
        <w:t xml:space="preserve">.2018  № </w:t>
      </w:r>
      <w:r w:rsidR="003A3488" w:rsidRPr="003A3488">
        <w:rPr>
          <w:rFonts w:ascii="Times New Roman" w:hAnsi="Times New Roman"/>
          <w:sz w:val="28"/>
          <w:szCs w:val="28"/>
          <w:lang w:val="en-US"/>
        </w:rPr>
        <w:t>136</w:t>
      </w:r>
      <w:r w:rsidRPr="003A3488">
        <w:rPr>
          <w:rFonts w:ascii="Times New Roman" w:hAnsi="Times New Roman"/>
          <w:sz w:val="28"/>
          <w:szCs w:val="28"/>
        </w:rPr>
        <w:t xml:space="preserve"> (далее</w:t>
      </w:r>
      <w:r>
        <w:rPr>
          <w:rFonts w:ascii="Times New Roman" w:hAnsi="Times New Roman"/>
          <w:sz w:val="28"/>
          <w:szCs w:val="28"/>
        </w:rPr>
        <w:t xml:space="preserve"> - муниципальная программа). </w:t>
      </w:r>
      <w:r>
        <w:rPr>
          <w:rStyle w:val="1"/>
          <w:rFonts w:ascii="Times New Roman" w:hAnsi="Times New Roman"/>
          <w:sz w:val="28"/>
          <w:szCs w:val="28"/>
        </w:rPr>
        <w:t xml:space="preserve">На реализацию муниципальной программы на 01.07.2025 года предусмотрено </w:t>
      </w:r>
      <w:r w:rsidR="00B849C8">
        <w:rPr>
          <w:rStyle w:val="1"/>
          <w:rFonts w:ascii="Times New Roman" w:hAnsi="Times New Roman"/>
          <w:sz w:val="28"/>
          <w:szCs w:val="28"/>
        </w:rPr>
        <w:t xml:space="preserve">       8591</w:t>
      </w:r>
      <w:r>
        <w:rPr>
          <w:rStyle w:val="1"/>
          <w:rFonts w:ascii="Times New Roman" w:hAnsi="Times New Roman"/>
          <w:sz w:val="28"/>
          <w:szCs w:val="28"/>
        </w:rPr>
        <w:t>,</w:t>
      </w:r>
      <w:r w:rsidR="00B849C8">
        <w:rPr>
          <w:rStyle w:val="1"/>
          <w:rFonts w:ascii="Times New Roman" w:hAnsi="Times New Roman"/>
          <w:sz w:val="28"/>
          <w:szCs w:val="28"/>
        </w:rPr>
        <w:t>6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>ублей, сводной бюджетной росписью 8</w:t>
      </w:r>
      <w:r w:rsidR="00B849C8">
        <w:rPr>
          <w:rStyle w:val="1"/>
          <w:rFonts w:ascii="Times New Roman" w:hAnsi="Times New Roman"/>
          <w:sz w:val="28"/>
          <w:szCs w:val="28"/>
        </w:rPr>
        <w:t> 591,6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тыс.рублей, фактическое освоение средств на 01.07.2025 год со</w:t>
      </w:r>
      <w:r w:rsidR="00B849C8">
        <w:rPr>
          <w:rStyle w:val="1"/>
          <w:rFonts w:ascii="Times New Roman" w:hAnsi="Times New Roman"/>
          <w:sz w:val="28"/>
          <w:szCs w:val="28"/>
        </w:rPr>
        <w:t>с</w:t>
      </w:r>
      <w:r>
        <w:rPr>
          <w:rStyle w:val="1"/>
          <w:rFonts w:ascii="Times New Roman" w:hAnsi="Times New Roman"/>
          <w:sz w:val="28"/>
          <w:szCs w:val="28"/>
        </w:rPr>
        <w:t xml:space="preserve">тавило </w:t>
      </w:r>
      <w:r w:rsidR="00B849C8">
        <w:rPr>
          <w:rStyle w:val="1"/>
          <w:rFonts w:ascii="Times New Roman" w:hAnsi="Times New Roman"/>
          <w:sz w:val="28"/>
          <w:szCs w:val="28"/>
        </w:rPr>
        <w:t>3058,7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 или </w:t>
      </w:r>
      <w:r w:rsidR="00B849C8">
        <w:rPr>
          <w:rStyle w:val="1"/>
          <w:rFonts w:ascii="Times New Roman" w:hAnsi="Times New Roman"/>
          <w:sz w:val="28"/>
          <w:szCs w:val="28"/>
        </w:rPr>
        <w:t>35,6</w:t>
      </w:r>
      <w:r>
        <w:rPr>
          <w:rStyle w:val="1"/>
          <w:rFonts w:ascii="Times New Roman" w:hAnsi="Times New Roman"/>
          <w:sz w:val="28"/>
          <w:szCs w:val="28"/>
        </w:rPr>
        <w:t xml:space="preserve"> процентов от предусмотренного сводной бюджетной росписью объема.</w:t>
      </w:r>
    </w:p>
    <w:p w:rsidR="006D05B8" w:rsidRDefault="00B2491C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B849C8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01.07.2025 года включает в себя следующие структурные элементы:</w:t>
      </w:r>
      <w:proofErr w:type="gramEnd"/>
    </w:p>
    <w:p w:rsidR="006D05B8" w:rsidRDefault="00B2491C">
      <w:pPr>
        <w:pStyle w:val="a7"/>
        <w:ind w:firstLine="708"/>
        <w:jc w:val="both"/>
      </w:pPr>
      <w:r>
        <w:rPr>
          <w:rStyle w:val="1"/>
          <w:rFonts w:ascii="Times New Roman" w:hAnsi="Times New Roman"/>
          <w:sz w:val="28"/>
          <w:szCs w:val="28"/>
        </w:rPr>
        <w:t xml:space="preserve">          Комплекс п</w:t>
      </w:r>
      <w:r w:rsidR="00B849C8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на 01.07.2025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«Информационное обеспечение и организация бюджетного процесса»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B849C8">
        <w:rPr>
          <w:rStyle w:val="1"/>
          <w:rFonts w:ascii="Times New Roman" w:hAnsi="Times New Roman"/>
          <w:sz w:val="28"/>
          <w:szCs w:val="28"/>
        </w:rPr>
        <w:t xml:space="preserve">8591,6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B849C8">
        <w:rPr>
          <w:rStyle w:val="1"/>
          <w:rFonts w:ascii="Times New Roman" w:hAnsi="Times New Roman"/>
          <w:sz w:val="28"/>
          <w:szCs w:val="28"/>
        </w:rPr>
        <w:t xml:space="preserve">8591,6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тыс.рублей, фактическое освоение средств на 01.07.2025 год со</w:t>
      </w:r>
      <w:r w:rsidR="00B849C8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B849C8">
        <w:rPr>
          <w:rStyle w:val="1"/>
          <w:rFonts w:ascii="Times New Roman" w:hAnsi="Times New Roman"/>
          <w:color w:val="000000"/>
          <w:sz w:val="28"/>
          <w:szCs w:val="28"/>
        </w:rPr>
        <w:t>3058,7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B849C8">
        <w:rPr>
          <w:rStyle w:val="1"/>
          <w:rFonts w:ascii="Times New Roman" w:hAnsi="Times New Roman"/>
          <w:color w:val="000000"/>
          <w:sz w:val="28"/>
          <w:szCs w:val="28"/>
        </w:rPr>
        <w:t>35,6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процентов от предусмотренного сводной бюджетной росписью объема. О</w:t>
      </w:r>
      <w:r>
        <w:rPr>
          <w:rFonts w:ascii="Times New Roman" w:hAnsi="Times New Roman"/>
          <w:sz w:val="28"/>
          <w:szCs w:val="28"/>
        </w:rPr>
        <w:t xml:space="preserve">тветственным исполнителем и участниками муниципальной программы  </w:t>
      </w:r>
      <w:r w:rsidR="00B849C8">
        <w:rPr>
          <w:rFonts w:ascii="Times New Roman" w:hAnsi="Times New Roman"/>
          <w:sz w:val="28"/>
          <w:szCs w:val="28"/>
        </w:rPr>
        <w:t>в I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49C8">
        <w:rPr>
          <w:rFonts w:ascii="Times New Roman" w:hAnsi="Times New Roman"/>
          <w:sz w:val="28"/>
          <w:szCs w:val="28"/>
        </w:rPr>
        <w:t>полугодии</w:t>
      </w:r>
      <w:r>
        <w:rPr>
          <w:rFonts w:ascii="Times New Roman" w:hAnsi="Times New Roman"/>
          <w:sz w:val="28"/>
          <w:szCs w:val="28"/>
        </w:rPr>
        <w:t xml:space="preserve"> 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F076A1" w:rsidRDefault="00B2491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Достигнуты цели по обеспечению долгосрочной сбалансированности и устойчивости бюджета поселения, одним из важных результатов реализации муниципальной программы. </w:t>
      </w:r>
    </w:p>
    <w:p w:rsidR="00F076A1" w:rsidRDefault="003A3488" w:rsidP="00F076A1">
      <w:pPr>
        <w:widowControl w:val="0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 xml:space="preserve">           </w:t>
      </w:r>
      <w:r w:rsidR="00F076A1">
        <w:rPr>
          <w:rFonts w:ascii="Times New Roman" w:hAnsi="Times New Roman"/>
          <w:sz w:val="28"/>
        </w:rPr>
        <w:t xml:space="preserve">Плановый объем доходов бюджета Горненского городского поселения по состоянию на 1 июля 2025 г. составляет </w:t>
      </w:r>
      <w:r>
        <w:rPr>
          <w:rFonts w:ascii="Times New Roman" w:hAnsi="Times New Roman"/>
          <w:sz w:val="28"/>
          <w:lang w:val="en-US"/>
        </w:rPr>
        <w:t>17559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lang w:val="en-US"/>
        </w:rPr>
        <w:t>4</w:t>
      </w:r>
      <w:r w:rsidR="00F076A1">
        <w:rPr>
          <w:rFonts w:ascii="Times New Roman" w:hAnsi="Times New Roman"/>
          <w:sz w:val="28"/>
        </w:rPr>
        <w:t xml:space="preserve"> тыс. рублей,</w:t>
      </w:r>
      <w:r>
        <w:rPr>
          <w:rFonts w:ascii="Times New Roman" w:hAnsi="Times New Roman"/>
          <w:sz w:val="28"/>
        </w:rPr>
        <w:t xml:space="preserve"> фактически поступило 8101,0 тыс. рублей,</w:t>
      </w:r>
      <w:r w:rsidR="00F076A1">
        <w:rPr>
          <w:rFonts w:ascii="Times New Roman" w:hAnsi="Times New Roman"/>
          <w:sz w:val="28"/>
        </w:rPr>
        <w:t xml:space="preserve"> в том числе по налоговым и неналоговым доходам </w:t>
      </w:r>
      <w:r>
        <w:rPr>
          <w:rFonts w:ascii="Times New Roman" w:hAnsi="Times New Roman"/>
          <w:sz w:val="28"/>
        </w:rPr>
        <w:t>при плане 6790,4 тыс. рублей факт составил 2472,8 тыс. рублей.</w:t>
      </w:r>
      <w:r w:rsidR="00F076A1">
        <w:rPr>
          <w:rFonts w:ascii="Times New Roman" w:hAnsi="Times New Roman"/>
          <w:sz w:val="28"/>
        </w:rPr>
        <w:t xml:space="preserve"> </w:t>
      </w:r>
    </w:p>
    <w:p w:rsidR="00F076A1" w:rsidRDefault="00F076A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D05B8" w:rsidRDefault="00B2491C">
      <w:pPr>
        <w:pStyle w:val="a7"/>
        <w:ind w:firstLine="708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Поступление налоговых и неналоговых  доходов в бюджет </w:t>
      </w:r>
      <w:r w:rsidR="00F076A1">
        <w:rPr>
          <w:rFonts w:ascii="Times New Roman" w:hAnsi="Times New Roman"/>
          <w:bCs/>
          <w:sz w:val="28"/>
          <w:szCs w:val="28"/>
        </w:rPr>
        <w:t xml:space="preserve">поселения </w:t>
      </w:r>
      <w:r w:rsidR="00F076A1">
        <w:rPr>
          <w:rFonts w:ascii="Times New Roman" w:hAnsi="Times New Roman"/>
          <w:sz w:val="28"/>
          <w:szCs w:val="28"/>
        </w:rPr>
        <w:t>в I</w:t>
      </w:r>
      <w:r w:rsidR="00F076A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076A1">
        <w:rPr>
          <w:rFonts w:ascii="Times New Roman" w:hAnsi="Times New Roman"/>
          <w:sz w:val="28"/>
          <w:szCs w:val="28"/>
        </w:rPr>
        <w:t>полугодии 2025</w:t>
      </w:r>
      <w:r w:rsidR="00F076A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076A1">
        <w:rPr>
          <w:rFonts w:ascii="Times New Roman" w:hAnsi="Times New Roman"/>
          <w:sz w:val="28"/>
          <w:szCs w:val="28"/>
        </w:rPr>
        <w:t xml:space="preserve"> года </w:t>
      </w:r>
      <w:r w:rsidR="00F076A1">
        <w:rPr>
          <w:rFonts w:ascii="Times New Roman" w:hAnsi="Times New Roman"/>
          <w:bCs/>
          <w:sz w:val="28"/>
          <w:szCs w:val="28"/>
        </w:rPr>
        <w:t>сложилось следующим образом:</w:t>
      </w:r>
    </w:p>
    <w:p w:rsidR="006D05B8" w:rsidRDefault="00B2491C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76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076A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налог на доходы физических лиц </w:t>
      </w:r>
      <w:r w:rsidR="003A348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5</w:t>
      </w:r>
      <w:r w:rsidR="003A348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3A348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%;</w:t>
      </w:r>
    </w:p>
    <w:p w:rsidR="006D05B8" w:rsidRDefault="00F076A1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B2491C">
        <w:rPr>
          <w:rFonts w:ascii="Times New Roman" w:hAnsi="Times New Roman"/>
          <w:sz w:val="28"/>
          <w:szCs w:val="28"/>
        </w:rPr>
        <w:t xml:space="preserve">налоги на товары (работы, услуги) реализуемые на территории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2491C">
        <w:rPr>
          <w:rFonts w:ascii="Times New Roman" w:hAnsi="Times New Roman"/>
          <w:sz w:val="28"/>
          <w:szCs w:val="28"/>
        </w:rPr>
        <w:t xml:space="preserve">Российской Федерации – </w:t>
      </w:r>
      <w:r w:rsidR="003A3488">
        <w:rPr>
          <w:rFonts w:ascii="Times New Roman" w:hAnsi="Times New Roman"/>
          <w:sz w:val="28"/>
          <w:szCs w:val="28"/>
        </w:rPr>
        <w:t>40,6</w:t>
      </w:r>
      <w:r w:rsidR="00B2491C">
        <w:rPr>
          <w:rFonts w:ascii="Times New Roman" w:hAnsi="Times New Roman"/>
          <w:sz w:val="28"/>
          <w:szCs w:val="28"/>
        </w:rPr>
        <w:t>%;</w:t>
      </w:r>
    </w:p>
    <w:p w:rsidR="006D05B8" w:rsidRDefault="00F076A1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- </w:t>
      </w:r>
      <w:r w:rsidR="00B2491C">
        <w:rPr>
          <w:rFonts w:ascii="Times New Roman" w:hAnsi="Times New Roman"/>
          <w:sz w:val="28"/>
          <w:szCs w:val="28"/>
        </w:rPr>
        <w:t>налог на имущество</w:t>
      </w:r>
      <w:r w:rsidR="003A3488">
        <w:rPr>
          <w:rFonts w:ascii="Times New Roman" w:hAnsi="Times New Roman"/>
          <w:sz w:val="28"/>
          <w:szCs w:val="28"/>
        </w:rPr>
        <w:t xml:space="preserve"> физических лиц</w:t>
      </w:r>
      <w:r w:rsidR="00B2491C">
        <w:rPr>
          <w:rFonts w:ascii="Times New Roman" w:hAnsi="Times New Roman"/>
          <w:sz w:val="28"/>
          <w:szCs w:val="28"/>
        </w:rPr>
        <w:t>- 1</w:t>
      </w:r>
      <w:r w:rsidR="003F7EBF">
        <w:rPr>
          <w:rFonts w:ascii="Times New Roman" w:hAnsi="Times New Roman"/>
          <w:sz w:val="28"/>
          <w:szCs w:val="28"/>
        </w:rPr>
        <w:t>1</w:t>
      </w:r>
      <w:r w:rsidR="00B2491C">
        <w:rPr>
          <w:rFonts w:ascii="Times New Roman" w:hAnsi="Times New Roman"/>
          <w:sz w:val="28"/>
          <w:szCs w:val="28"/>
        </w:rPr>
        <w:t>,7%;</w:t>
      </w:r>
    </w:p>
    <w:p w:rsidR="006D05B8" w:rsidRDefault="00F076A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="00B2491C">
        <w:rPr>
          <w:rFonts w:ascii="Times New Roman" w:hAnsi="Times New Roman"/>
          <w:sz w:val="28"/>
          <w:szCs w:val="28"/>
        </w:rPr>
        <w:t xml:space="preserve">земельный налог – </w:t>
      </w:r>
      <w:r w:rsidR="003F7EBF">
        <w:rPr>
          <w:rFonts w:ascii="Times New Roman" w:hAnsi="Times New Roman"/>
          <w:sz w:val="28"/>
          <w:szCs w:val="28"/>
        </w:rPr>
        <w:t xml:space="preserve">38,8 </w:t>
      </w:r>
      <w:r w:rsidR="00B2491C">
        <w:rPr>
          <w:rFonts w:ascii="Times New Roman" w:hAnsi="Times New Roman"/>
          <w:sz w:val="28"/>
          <w:szCs w:val="28"/>
        </w:rPr>
        <w:t>%;</w:t>
      </w:r>
    </w:p>
    <w:p w:rsidR="003F7EBF" w:rsidRDefault="003F7EBF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- транспортный налог – 18,9 %;</w:t>
      </w:r>
    </w:p>
    <w:p w:rsidR="006D05B8" w:rsidRDefault="00F076A1">
      <w:pPr>
        <w:pStyle w:val="a7"/>
      </w:pPr>
      <w:r>
        <w:rPr>
          <w:rFonts w:ascii="Times New Roman" w:hAnsi="Times New Roman"/>
          <w:sz w:val="28"/>
          <w:szCs w:val="28"/>
        </w:rPr>
        <w:lastRenderedPageBreak/>
        <w:t xml:space="preserve">        - </w:t>
      </w:r>
      <w:r w:rsidR="00B2491C">
        <w:rPr>
          <w:rFonts w:ascii="Times New Roman" w:hAnsi="Times New Roman"/>
          <w:sz w:val="28"/>
          <w:szCs w:val="28"/>
        </w:rPr>
        <w:t>доходы от использования имущества, находящегося в государственной и муниципальной собственности –</w:t>
      </w:r>
      <w:r w:rsidR="003F7EBF">
        <w:rPr>
          <w:rFonts w:ascii="Times New Roman" w:hAnsi="Times New Roman"/>
          <w:sz w:val="28"/>
          <w:szCs w:val="28"/>
        </w:rPr>
        <w:t>70,9</w:t>
      </w:r>
      <w:r w:rsidR="00B2491C">
        <w:rPr>
          <w:rFonts w:ascii="Times New Roman" w:hAnsi="Times New Roman"/>
          <w:sz w:val="28"/>
          <w:szCs w:val="28"/>
        </w:rPr>
        <w:t xml:space="preserve"> %;</w:t>
      </w:r>
    </w:p>
    <w:p w:rsidR="006D05B8" w:rsidRDefault="00F076A1" w:rsidP="00F076A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="00B2491C">
        <w:rPr>
          <w:rFonts w:ascii="Times New Roman" w:hAnsi="Times New Roman"/>
          <w:sz w:val="28"/>
          <w:szCs w:val="28"/>
        </w:rPr>
        <w:t>штрафы, санкции, возмещение ущерба -</w:t>
      </w:r>
      <w:r w:rsidR="003F7EBF">
        <w:rPr>
          <w:rFonts w:ascii="Times New Roman" w:hAnsi="Times New Roman"/>
          <w:sz w:val="28"/>
          <w:szCs w:val="28"/>
        </w:rPr>
        <w:t xml:space="preserve"> 3</w:t>
      </w:r>
      <w:r w:rsidR="00B2491C">
        <w:rPr>
          <w:rFonts w:ascii="Times New Roman" w:hAnsi="Times New Roman"/>
          <w:sz w:val="28"/>
          <w:szCs w:val="28"/>
        </w:rPr>
        <w:t>0,0%;</w:t>
      </w:r>
    </w:p>
    <w:p w:rsidR="00B2491C" w:rsidRDefault="00B2491C" w:rsidP="00B2491C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 xml:space="preserve">Расходы бюджета Горненского городского поселения </w:t>
      </w:r>
      <w:r w:rsidR="003F7EBF">
        <w:rPr>
          <w:rFonts w:ascii="Times New Roman" w:hAnsi="Times New Roman"/>
          <w:sz w:val="28"/>
        </w:rPr>
        <w:t xml:space="preserve">по состоянию </w:t>
      </w:r>
      <w:r>
        <w:rPr>
          <w:rFonts w:ascii="Times New Roman" w:hAnsi="Times New Roman"/>
          <w:sz w:val="28"/>
        </w:rPr>
        <w:t xml:space="preserve">на 1 июля 2025 г. запланированы в объеме </w:t>
      </w:r>
      <w:r w:rsidR="003F7EBF">
        <w:rPr>
          <w:rFonts w:ascii="Times New Roman" w:hAnsi="Times New Roman"/>
          <w:sz w:val="28"/>
        </w:rPr>
        <w:t>18978,2</w:t>
      </w:r>
      <w:r>
        <w:rPr>
          <w:rFonts w:ascii="Times New Roman" w:hAnsi="Times New Roman"/>
          <w:sz w:val="28"/>
        </w:rPr>
        <w:t xml:space="preserve"> тыс. рублей </w:t>
      </w:r>
    </w:p>
    <w:p w:rsidR="006D05B8" w:rsidRDefault="00B2491C" w:rsidP="00B2491C">
      <w:pPr>
        <w:widowControl w:val="0"/>
        <w:jc w:val="both"/>
        <w:rPr>
          <w:rFonts w:hint="eastAsia"/>
        </w:rPr>
      </w:pPr>
      <w:r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  <w:t xml:space="preserve">              </w:t>
      </w:r>
      <w:r>
        <w:rPr>
          <w:rFonts w:ascii="Times New Roman" w:hAnsi="Times New Roman"/>
          <w:sz w:val="28"/>
        </w:rPr>
        <w:t xml:space="preserve">Исполнение расходов бюджета </w:t>
      </w:r>
      <w:r w:rsidR="00B849C8">
        <w:rPr>
          <w:rFonts w:ascii="Times New Roman" w:hAnsi="Times New Roman"/>
          <w:sz w:val="28"/>
        </w:rPr>
        <w:t>Горненского городского</w:t>
      </w:r>
      <w:r>
        <w:rPr>
          <w:rFonts w:ascii="Times New Roman" w:hAnsi="Times New Roman"/>
          <w:sz w:val="28"/>
        </w:rPr>
        <w:t xml:space="preserve"> поселения на 1 июля 2025 г.  года составило </w:t>
      </w:r>
      <w:r w:rsidR="003F7EBF" w:rsidRPr="003F7EBF">
        <w:rPr>
          <w:rFonts w:ascii="Times New Roman" w:hAnsi="Times New Roman"/>
          <w:sz w:val="28"/>
        </w:rPr>
        <w:t>7912</w:t>
      </w:r>
      <w:r w:rsidRPr="003F7EBF">
        <w:rPr>
          <w:rFonts w:ascii="Times New Roman" w:hAnsi="Times New Roman"/>
          <w:sz w:val="28"/>
        </w:rPr>
        <w:t>,7</w:t>
      </w:r>
      <w:r w:rsidR="00F076A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</w:t>
      </w:r>
      <w:r w:rsidR="003F7EBF">
        <w:rPr>
          <w:rFonts w:ascii="Times New Roman" w:hAnsi="Times New Roman"/>
          <w:sz w:val="28"/>
        </w:rPr>
        <w:t>, или 41,7 %.</w:t>
      </w:r>
    </w:p>
    <w:p w:rsidR="006D05B8" w:rsidRDefault="00B2491C">
      <w:pPr>
        <w:widowControl w:val="0"/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 xml:space="preserve">Бюджет </w:t>
      </w:r>
      <w:r w:rsidR="00B849C8">
        <w:rPr>
          <w:rFonts w:ascii="Times New Roman" w:hAnsi="Times New Roman"/>
          <w:sz w:val="28"/>
        </w:rPr>
        <w:t>Горненского городского</w:t>
      </w:r>
      <w:r>
        <w:rPr>
          <w:rFonts w:ascii="Times New Roman" w:hAnsi="Times New Roman"/>
          <w:sz w:val="28"/>
        </w:rPr>
        <w:t xml:space="preserve"> поселения на 1 июля 2025 г. исполнен с </w:t>
      </w:r>
      <w:proofErr w:type="spellStart"/>
      <w:r>
        <w:rPr>
          <w:rFonts w:ascii="Times New Roman" w:hAnsi="Times New Roman"/>
          <w:sz w:val="28"/>
        </w:rPr>
        <w:t>профицитом</w:t>
      </w:r>
      <w:proofErr w:type="spellEnd"/>
      <w:r>
        <w:rPr>
          <w:rFonts w:ascii="Times New Roman" w:hAnsi="Times New Roman"/>
          <w:sz w:val="28"/>
        </w:rPr>
        <w:t xml:space="preserve"> в </w:t>
      </w:r>
      <w:r w:rsidRPr="003F7EBF">
        <w:rPr>
          <w:rFonts w:ascii="Times New Roman" w:hAnsi="Times New Roman"/>
          <w:sz w:val="28"/>
        </w:rPr>
        <w:t xml:space="preserve">сумме </w:t>
      </w:r>
      <w:r w:rsidR="003F7EBF" w:rsidRPr="003F7EBF">
        <w:rPr>
          <w:rFonts w:ascii="Times New Roman" w:hAnsi="Times New Roman"/>
          <w:sz w:val="28"/>
        </w:rPr>
        <w:t>188</w:t>
      </w:r>
      <w:r w:rsidRPr="003F7EBF">
        <w:rPr>
          <w:rFonts w:ascii="Times New Roman" w:hAnsi="Times New Roman"/>
          <w:sz w:val="28"/>
        </w:rPr>
        <w:t>,3 тыс. рублей.</w:t>
      </w:r>
      <w:r>
        <w:rPr>
          <w:rFonts w:ascii="Times New Roman" w:hAnsi="Times New Roman"/>
          <w:sz w:val="28"/>
        </w:rPr>
        <w:t xml:space="preserve"> </w:t>
      </w:r>
    </w:p>
    <w:p w:rsidR="006D05B8" w:rsidRPr="003F7EBF" w:rsidRDefault="00B2491C">
      <w:pPr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</w:rPr>
        <w:t xml:space="preserve">           </w:t>
      </w:r>
      <w:r w:rsidRPr="003F7EBF">
        <w:rPr>
          <w:rFonts w:ascii="Times New Roman" w:hAnsi="Times New Roman"/>
          <w:color w:val="000000"/>
          <w:sz w:val="28"/>
        </w:rPr>
        <w:t>В рамках КПМ  в 2025 году предусмотрено 3 мероприятия (результата), исполнение которых будет осуществлено в срок до 31.12.2025.</w:t>
      </w:r>
    </w:p>
    <w:p w:rsidR="006D05B8" w:rsidRPr="003F7EBF" w:rsidRDefault="00B2491C">
      <w:pPr>
        <w:jc w:val="both"/>
        <w:rPr>
          <w:rFonts w:hint="eastAsia"/>
        </w:rPr>
      </w:pPr>
      <w:r w:rsidRPr="003F7EBF">
        <w:tab/>
      </w:r>
      <w:r w:rsidRPr="003F7EBF">
        <w:rPr>
          <w:rFonts w:ascii="Times New Roman" w:hAnsi="Times New Roman"/>
          <w:sz w:val="28"/>
        </w:rPr>
        <w:t xml:space="preserve">Достижение задач КПМ  оценивается на </w:t>
      </w:r>
      <w:proofErr w:type="gramStart"/>
      <w:r w:rsidRPr="003F7EBF">
        <w:rPr>
          <w:rFonts w:ascii="Times New Roman" w:hAnsi="Times New Roman"/>
          <w:sz w:val="28"/>
        </w:rPr>
        <w:t>основании</w:t>
      </w:r>
      <w:proofErr w:type="gramEnd"/>
      <w:r w:rsidRPr="003F7EBF">
        <w:rPr>
          <w:rFonts w:ascii="Times New Roman" w:hAnsi="Times New Roman"/>
          <w:sz w:val="28"/>
        </w:rPr>
        <w:t xml:space="preserve"> 10 контрольных точек.</w:t>
      </w:r>
    </w:p>
    <w:p w:rsidR="006D05B8" w:rsidRPr="003F7EBF" w:rsidRDefault="00B2491C">
      <w:pPr>
        <w:jc w:val="both"/>
        <w:rPr>
          <w:rFonts w:hint="eastAsia"/>
        </w:rPr>
      </w:pPr>
      <w:r w:rsidRPr="003F7EBF">
        <w:tab/>
      </w:r>
      <w:r w:rsidRPr="003F7EBF">
        <w:rPr>
          <w:rFonts w:ascii="Times New Roman" w:hAnsi="Times New Roman"/>
          <w:sz w:val="28"/>
        </w:rPr>
        <w:t>Достижение 10 контрольных точек запланировано до конца года.</w:t>
      </w:r>
    </w:p>
    <w:p w:rsidR="006D05B8" w:rsidRPr="003F7EBF" w:rsidRDefault="00B2491C">
      <w:pPr>
        <w:jc w:val="both"/>
        <w:rPr>
          <w:rFonts w:hint="eastAsia"/>
        </w:rPr>
      </w:pPr>
      <w:r w:rsidRPr="003F7EBF">
        <w:tab/>
      </w:r>
      <w:r w:rsidRPr="003F7EBF">
        <w:rPr>
          <w:rFonts w:ascii="Times New Roman" w:hAnsi="Times New Roman"/>
          <w:sz w:val="28"/>
        </w:rPr>
        <w:t xml:space="preserve">По итогам </w:t>
      </w:r>
      <w:r w:rsidR="003F7EBF">
        <w:rPr>
          <w:rFonts w:ascii="Times New Roman" w:hAnsi="Times New Roman"/>
          <w:sz w:val="28"/>
        </w:rPr>
        <w:t>I полугодия</w:t>
      </w:r>
      <w:r w:rsidRPr="003F7EBF">
        <w:rPr>
          <w:rFonts w:ascii="Times New Roman" w:hAnsi="Times New Roman"/>
          <w:sz w:val="28"/>
        </w:rPr>
        <w:t xml:space="preserve"> 2025 года недостигнутые контрольные точки отсутствуют.</w:t>
      </w:r>
    </w:p>
    <w:p w:rsidR="006D05B8" w:rsidRPr="003F7EBF" w:rsidRDefault="00B2491C">
      <w:pPr>
        <w:jc w:val="both"/>
        <w:rPr>
          <w:rFonts w:hint="eastAsia"/>
        </w:rPr>
      </w:pPr>
      <w:r w:rsidRPr="003F7EBF">
        <w:tab/>
      </w:r>
      <w:r w:rsidRPr="003F7EBF">
        <w:rPr>
          <w:rFonts w:ascii="Times New Roman" w:hAnsi="Times New Roman"/>
          <w:sz w:val="28"/>
        </w:rPr>
        <w:t>В ходе анализа исполнения Плана муниципальной программы</w:t>
      </w:r>
      <w:r w:rsidRPr="003F7EBF">
        <w:t xml:space="preserve"> </w:t>
      </w:r>
      <w:r w:rsidRPr="003F7EBF">
        <w:br/>
      </w:r>
      <w:r w:rsidRPr="003F7EBF">
        <w:rPr>
          <w:rFonts w:ascii="Times New Roman" w:hAnsi="Times New Roman"/>
          <w:sz w:val="28"/>
        </w:rPr>
        <w:t xml:space="preserve">на 2025 год по итогам </w:t>
      </w:r>
      <w:r w:rsidR="003F7EBF">
        <w:rPr>
          <w:rFonts w:ascii="Times New Roman" w:hAnsi="Times New Roman"/>
          <w:sz w:val="28"/>
        </w:rPr>
        <w:t>I полугодия</w:t>
      </w:r>
      <w:r w:rsidR="003F7EBF" w:rsidRPr="003F7EBF">
        <w:rPr>
          <w:rFonts w:ascii="Times New Roman" w:hAnsi="Times New Roman"/>
          <w:sz w:val="28"/>
        </w:rPr>
        <w:t xml:space="preserve"> </w:t>
      </w:r>
      <w:r w:rsidRPr="003F7EBF">
        <w:rPr>
          <w:rFonts w:ascii="Times New Roman" w:hAnsi="Times New Roman"/>
          <w:sz w:val="28"/>
        </w:rPr>
        <w:t>2025 года не установлено несоблюдение сроков исполнения контрольных точек и мероприятий (результатов).</w:t>
      </w:r>
    </w:p>
    <w:p w:rsidR="006D05B8" w:rsidRDefault="00B2491C">
      <w:pPr>
        <w:widowControl w:val="0"/>
        <w:ind w:firstLine="709"/>
        <w:jc w:val="both"/>
        <w:rPr>
          <w:rFonts w:hint="eastAsia"/>
        </w:rPr>
      </w:pPr>
      <w:r w:rsidRPr="003F7EBF">
        <w:rPr>
          <w:rFonts w:ascii="Times New Roman" w:hAnsi="Times New Roman"/>
          <w:sz w:val="28"/>
        </w:rPr>
        <w:tab/>
        <w:t xml:space="preserve">По итогам </w:t>
      </w:r>
      <w:r w:rsidR="003F7EBF">
        <w:rPr>
          <w:rFonts w:ascii="Times New Roman" w:hAnsi="Times New Roman"/>
          <w:sz w:val="28"/>
        </w:rPr>
        <w:t>I полугодия</w:t>
      </w:r>
      <w:r w:rsidR="003F7EBF" w:rsidRPr="003F7EBF">
        <w:rPr>
          <w:rFonts w:ascii="Times New Roman" w:hAnsi="Times New Roman"/>
          <w:sz w:val="28"/>
        </w:rPr>
        <w:t xml:space="preserve"> </w:t>
      </w:r>
      <w:r w:rsidRPr="003F7EBF">
        <w:rPr>
          <w:rFonts w:ascii="Times New Roman" w:hAnsi="Times New Roman"/>
          <w:sz w:val="28"/>
        </w:rPr>
        <w:t xml:space="preserve">2025 года риски неисполнения мероприятий (результатов), </w:t>
      </w:r>
      <w:proofErr w:type="spellStart"/>
      <w:r w:rsidRPr="003F7EBF">
        <w:rPr>
          <w:rFonts w:ascii="Times New Roman" w:hAnsi="Times New Roman"/>
          <w:sz w:val="28"/>
        </w:rPr>
        <w:t>недостижения</w:t>
      </w:r>
      <w:proofErr w:type="spellEnd"/>
      <w:r w:rsidRPr="003F7EBF">
        <w:rPr>
          <w:rFonts w:ascii="Times New Roman" w:hAnsi="Times New Roman"/>
          <w:sz w:val="28"/>
        </w:rPr>
        <w:t xml:space="preserve"> плановых значений показателей и контрольных точек </w:t>
      </w:r>
      <w:r w:rsidR="003F7EBF">
        <w:rPr>
          <w:rFonts w:ascii="Times New Roman" w:hAnsi="Times New Roman"/>
          <w:sz w:val="28"/>
        </w:rPr>
        <w:t xml:space="preserve">муниципальной </w:t>
      </w:r>
      <w:r w:rsidRPr="003F7EBF">
        <w:rPr>
          <w:rFonts w:ascii="Times New Roman" w:hAnsi="Times New Roman"/>
          <w:sz w:val="28"/>
        </w:rPr>
        <w:t xml:space="preserve"> программы отсутствуют</w:t>
      </w:r>
    </w:p>
    <w:p w:rsidR="006D05B8" w:rsidRDefault="006D05B8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6D05B8" w:rsidRDefault="006D05B8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6D05B8" w:rsidRDefault="006D05B8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6D05B8" w:rsidSect="006D05B8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>
    <w:useFELayout/>
  </w:compat>
  <w:rsids>
    <w:rsidRoot w:val="006D05B8"/>
    <w:rsid w:val="003A3488"/>
    <w:rsid w:val="003F7EBF"/>
    <w:rsid w:val="006D05B8"/>
    <w:rsid w:val="00B2491C"/>
    <w:rsid w:val="00B849C8"/>
    <w:rsid w:val="00F076A1"/>
    <w:rsid w:val="00F73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B8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6D05B8"/>
  </w:style>
  <w:style w:type="paragraph" w:customStyle="1" w:styleId="a3">
    <w:name w:val="Заголовок"/>
    <w:basedOn w:val="a"/>
    <w:next w:val="a4"/>
    <w:qFormat/>
    <w:rsid w:val="006D05B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6D05B8"/>
    <w:pPr>
      <w:spacing w:after="140" w:line="276" w:lineRule="auto"/>
    </w:pPr>
  </w:style>
  <w:style w:type="paragraph" w:styleId="a5">
    <w:name w:val="List"/>
    <w:basedOn w:val="a4"/>
    <w:rsid w:val="006D05B8"/>
  </w:style>
  <w:style w:type="paragraph" w:customStyle="1" w:styleId="Caption">
    <w:name w:val="Caption"/>
    <w:basedOn w:val="a"/>
    <w:qFormat/>
    <w:rsid w:val="006D05B8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6D05B8"/>
    <w:pPr>
      <w:suppressLineNumbers/>
    </w:pPr>
  </w:style>
  <w:style w:type="paragraph" w:styleId="a7">
    <w:name w:val="No Spacing"/>
    <w:qFormat/>
    <w:rsid w:val="006D05B8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7</cp:revision>
  <dcterms:created xsi:type="dcterms:W3CDTF">2025-07-08T10:18:00Z</dcterms:created>
  <dcterms:modified xsi:type="dcterms:W3CDTF">2025-08-01T05:54:00Z</dcterms:modified>
  <dc:language>ru-RU</dc:language>
</cp:coreProperties>
</file>